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56安师附小每日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5月23日</w:t>
            </w:r>
          </w:p>
        </w:tc>
      </w:tr>
      <w:tr>
        <w:trPr>
          <w:trHeight w:val="495"/>
        </w:trPr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必做：1.朗读书P118 课文5-课文7的生字并组词。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2.朗读园地三所有内容。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必做：朗读43-44页3遍。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必做：1.朗读第三单元课文，识字卡片。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2.交流：你想画怎样的太阳送给哪个季节？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必做：朗读43-44页3遍。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朗读《不快乐的想法》《它们的家》并且口头回答问题。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背诵《春晓》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必做：朗读43-44页3遍。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必做：1.朗读第三单元课文。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2.给第三单元课后生字组词。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必做：朗读43-44页3遍。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1.朗读第三单元课文。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2.朗读要认识的字并组词。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必做：朗读43-44页3遍。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必做：1.朗读第三单元课文。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2.朗读识字表生字并组词。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必做：朗读43-44页3遍。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必做：朗读第二单元生字，并书空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必做：朗读43-44页3遍。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720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必做：1.读第三单元的生字，一类字书空。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2.背诵《赠汪伦》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必做：朗读43-44页3遍。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作业一:跳绳一分钟1组、坐位体前屈30秒一组、仰卧起坐10-15个一组，每个项目做3组作业二:居家运动指南中选择任意两项打卡，每项30秒以上。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作业三:选择自己喜欢的运动进行锻炼打卡，每天练习的时间20分钟左右。同学们从以上三个作业每天任意选择一项打卡上传即可。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必做：1.拍语文课堂上抄写的一句话，私信发给老师批改。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2.完成钉钉系统习题，注意提高正确率。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3.熟练掌握5、6、7三课词语。语文书122页。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复习数学书64、65页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预习数学书66页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1.看M4U1单元练习；2.复习M3题；3.读熟P42上传录音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选做：加强课外阅读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必做：1.检查家校本订正。2.朗读语文书P16-24课文、生字、写字表，复习5、6、7三课词语。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1.复习数学书64、65页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2.预习数学书66页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复习M3（单词、句型）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熟读P.42，45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必做：1.朗读二单元课文，字卡，背笔顺。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2.看练习册错题。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必做：1.复习数学书64、65页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2.预习数学书66页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复习M3（单词、句型）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熟读P.42，45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必做：1.朗读第二单元课文，一遍读一边想象画面。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2.读字词、准备默写。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3.课外阅读。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1.复习数学书64、65页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2.预习数学书66页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复习M3（单词、句型）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熟读P.42，45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必做：复习第二单元词语，准备默写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必做：1.复习数学书64、65页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2.预习数学书66页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背诵p42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钉钉跟读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选做：说一说，做一做，发班级圈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9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1.复习第二单元（读课文，拼生字，回答课后题）。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必做：1.复习数学书64、65页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2.预习数学书66页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背诵p42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钉钉跟读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64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选做：说一说，做一做，发班级圈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1.检查家校本完成订正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2.读第二单元课文、字卡和错题本三遍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3.准备默写（5-7课）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1.复习数学书64、65页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2.预习数学书66页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必做：1.背P42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2.复查P1练习单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复习第二单元（读课文、拼读书空生字和词语、看课后练习）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1.复习数学书64、65页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2.预习数学书66页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背诵p42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钉钉跟读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选做：说一说，做一做，发班级圈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t xml:space="preserve">作业一：仰卧起坐20个一组、跳绳1分钟一组、坐位体前屈30秒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sz w:val="22"/>
                <w:b w:val="0"/>
                <w:vertAlign w:val="baseline"/>
              </w:rPr>
              <w:t xml:space="preserve">必做：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b w:val="0"/>
              </w:rPr>
              <w:t xml:space="preserve">1.完成写作提纲《国宝大熊猫》。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b w:val="0"/>
              </w:rPr>
              <w:t xml:space="preserve">（建议对表格进行适当整合，写在小练笔上）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b w:val="0"/>
              </w:rPr>
              <w:t xml:space="preserve">2. 完成问卷星。（只做一次；态度认真）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必做：练习册79-80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1号本和练习册P61-P62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必做：1.完成问卷星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2.上传国宝大熊猫的解说词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必做：练习册79-80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必做：1.订正M4U1单元卷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2.练习册P59-63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</w:t>
            </w:r>
            <w:r>
              <w:rPr>
                <w:sz w:val="22"/>
                <w:rFonts w:hint="eastAsia"/>
                <w:b w:val="0"/>
                <w:vertAlign w:val="baseline"/>
              </w:rPr>
              <w:t xml:space="preserve">：1、背诵默写24课4至6自然段！</w:t>
            </w:r>
          </w:p>
          <w:p>
            <w:pPr/>
            <w:r>
              <w:rPr>
                <w:sz w:val="22"/>
                <w:rFonts w:hint="eastAsia"/>
                <w:b w:val="0"/>
                <w:vertAlign w:val="baseline"/>
              </w:rPr>
              <w:t xml:space="preserve">2、预习第七单元语文园地</w:t>
            </w:r>
            <w:r>
              <w:rPr>
                <w:sz w:val="33"/>
                <w:rFonts w:ascii="PingFangSC-Regular" w:hAnsi="PingFangSC-Regular" w:cs="PingFangSC-Regular" w:eastAsia="PingFangSC-Regular"/>
                <w:color w:val="191F25"/>
              </w:rPr>
              <w:t xml:space="preserve">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必做：练习册79-80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必做：1.订正M4U1单元卷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2.练习册P59-63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1.完成《国宝大熊猫》提纲，小组内口头介绍自己的竞聘稿。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必做：练习册79-80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必做：p1完成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阅读摘抄。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国学经典诵读。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必做：1.完成问卷星（态度认真，及时完成）；2.结合习作，口头介绍自己的竞聘稿。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必做：练习册79-80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必做：p1完成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必做：1、列一张《国宝大熊猫》的思维导图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2、根据导图写一篇作文草稿。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必做：练习册79-80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必做：1.1号本和练习册P61-P62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朗读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t xml:space="preserve">作业一：仰卧起坐30个一组、跳绳1分钟一组、坐位体前屈1分钟一组，每个项目做3组。作业二：居家运动指南中选择任意两项打卡，每项一分钟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5">
    <w:abstractNumId w:val="4"/>
  </w:num>
  <w:num w:numId="2">
    <w:abstractNumId w:val="1"/>
  </w:num>
  <w:num w:numId="6">
    <w:abstractNumId w:val="5"/>
  </w: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