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p>
      <w:pPr>
        <w:jc w:val="center"/>
        <w:rPr>
          <w:sz w:val="36"/>
          <w:rFonts w:hint="eastAsia"/>
          <w:b w:val="1"/>
          <w:vertAlign w:val="baseline"/>
        </w:rPr>
      </w:pPr>
      <w:r>
        <w:rPr>
          <w:sz w:val="36"/>
          <w:rFonts w:hint="eastAsia"/>
          <w:b w:val="1"/>
          <w:vertAlign w:val="baseline"/>
        </w:rPr>
        <w:t xml:space="preserve">安师附小每日</w:t>
      </w:r>
      <w:r>
        <w:rPr>
          <w:sz w:val="36"/>
          <w:rFonts w:hint="default"/>
          <w:b w:val="1"/>
          <w:vertAlign w:val="baseline"/>
        </w:rPr>
        <w:t xml:space="preserve">课后</w:t>
      </w:r>
      <w:r>
        <w:rPr>
          <w:sz w:val="36"/>
          <w:rFonts w:hint="eastAsia"/>
          <w:b w:val="1"/>
          <w:vertAlign w:val="baseline"/>
        </w:rPr>
        <w:t xml:space="preserve">作业公示</w:t>
      </w:r>
    </w:p>
    <w:tbl>
      <w:tblPr>
        <w:tblStyle w:val="4"/>
        <w:tblBorders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W w:w="13590" w:type="dxa"/>
        <w:tblInd w:w="0" w:type="dxa"/>
        <w:tblLayout w:type="fixed"/>
        <w:tblCellMar>
          <w:top w:w="0" w:type="dxa"/>
          <w:bottom w:w="0" w:type="dxa"/>
          <w:left w:w="108" w:type="dxa"/>
          <w:right w:w="108" w:type="dxa"/>
        </w:tblCellMar>
        <w:tblpPr w:leftFromText="180" w:rightFromText="180" w:horzAnchor="page" w:vertAnchor="text" w:tblpX="1712" w:tblpY="725"/>
      </w:tblPr>
      <w:tblGrid>
        <w:gridCol w:w="1455"/>
        <w:gridCol w:w="3315"/>
        <w:gridCol w:w="690"/>
        <w:gridCol w:w="3030"/>
        <w:gridCol w:w="705"/>
        <w:gridCol w:w="2775"/>
        <w:gridCol w:w="675"/>
        <w:gridCol w:w="945"/>
      </w:tblGrid>
      <w:tr>
        <w:trPr>
          <w:trHeight w:val="600" w:hRule="atLeast"/>
        </w:trPr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jc w:val="left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color w:val="FF0000"/>
                <w:b w:val="1"/>
                <w:vertAlign w:val="baseline"/>
              </w:rPr>
              <w:t xml:space="preserve"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sz w:val="28"/>
                <w:rFonts w:hint="default"/>
                <w:b w:val="1"/>
                <w:vertAlign w:val="baseline"/>
              </w:rPr>
              <w:t xml:space="preserve">202</w:t>
            </w:r>
            <w:r>
              <w:rPr>
                <w:sz w:val="28"/>
                <w:rFonts w:hint="eastAsia"/>
                <w:b w:val="1"/>
                <w:vertAlign w:val="baseline"/>
              </w:rPr>
              <w:t xml:space="preserve">2 年 11月10日</w:t>
            </w:r>
          </w:p>
        </w:tc>
      </w:tr>
      <w:tr>
        <w:trPr>
          <w:trHeight w:val="424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7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1、背诵《小小的船》，要求字音准确，句子通顺，注意好停顿。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2、朗读识字卡片，每个生字组两个词语。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3、书空月、儿、头、里四个汉字的笔顺，熟记新偏旁：门字框，新笔画：横折钩，竖弯钩。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听算练习30题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必做：预习书本P30-31内容。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选做：日有所诵，边演边诵。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750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必做：背诵《小小的船》上传视频，田字格里的字要会写。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必做：1、复习数学书38、39页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必做：预习书本P30-31内容。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>
          <w:trHeight w:val="30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选做：朗读《日有所诵》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1.预习《小小的船》要求：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（1）读课文至少3遍，读准字音，读通句子，不认识的生字借助拼音多读几遍。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（2）在课文中，圈出课后双蓝线内的生字，拼读组词。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2.借助字卡熟读《秋天》生字，田字格内生字要会写，明天默写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必做：1、预习数学书38、39页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必做：预习书本P30-31内容。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选做：打卡《日有所诵》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9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1、背诵《秋天》，要求正确熟练，不添字不漏字。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2、借助识字卡片熟练认读《秋天》一课的生字，并组词。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3、预习《小小的船》要求：读准字音，读通句子；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不认识的字借助拼音多读几遍；圈生字、组词语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4、正确书空以下生字笔顺：上、目、耳、手、虫、云、山，能带拼音正确默写。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必做：1、指读26-29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2、亲子互动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>
          <w:trHeight w:val="292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选做：《日有所诵》打卡朗读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选做：看图说一说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必做：1、背诵《小小的船》，要求字音准确，句子通顺，朗读优美，注意好停顿。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2.预习第三课《江南》，读准字音，读通句子，课后生字在课文中圈出来。</w:t>
              <w:br w:type="textWrapping"/>
              <w:t xml:space="preserve">3、完成《日有所诵》儿歌打卡任务。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必做：朗读并完成英语口语小练习M3U1。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>
          <w:trHeight w:val="540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选做：课外阅读带拼音的读物，独立朗读。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1、背诵《小小的船》，要求字音准确，句子通顺，注意好停顿。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2、完成《日有所诵》儿歌打卡任务。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必做：针对大练习上的不足进行查缺补漏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必做：朗读并完成英语口语小练习M3U1。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30</w:t>
            </w:r>
          </w:p>
        </w:tc>
      </w:tr>
      <w:tr>
        <w:trPr>
          <w:trHeight w:val="525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9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背诵《秋天》，要求字音准确，句子通顺。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复习第二单元拼音，包括语文园地二。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朗读《日有所诵》，完成打卡。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必做：1.针对大练习上的不足进行查缺补漏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2.听算练习10道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必做：朗读并完成英语口语小练习M3U1。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b w:val="1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1.1分钟跳绳， 3组；坐位体前屈1分钟一组，2组；广播操2遍。</w:t>
            </w:r>
            <w:r>
              <w:br w:type="textWrapping"/>
            </w:r>
            <w:r>
              <w:rPr>
                <w:rFonts w:hint="default"/>
              </w:rPr>
              <w:t xml:space="preserve">2.选择自己喜欢的体育运动进行锻炼，每天锻炼时间30分钟。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495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必做：熟练朗读《坐井观天》，思考他们在争论什么，为什么他们说法不一样。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必做：1.背诵M3U1单词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2.一起作业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>
          <w:trHeight w:val="36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必做：1.熟读课文《坐井观天》和对应识字卡片内容。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必做：1.背诵M3U1单词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2.一起作业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</w:tr>
      <w:tr>
        <w:trPr>
          <w:trHeight w:val="540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1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熟读《坐井观天》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必做：预习27-28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准备默写《坐井观天》课后要写字。</w:t>
            </w:r>
          </w:p>
          <w:p>
            <w:pPr>
              <w:keepLines w:val="0"/>
              <w:keepNext w:val="0"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说一说小鸟和青蛙在争论什么？他们的说法为什么不一样？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必做：预习27-28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>
          <w:trHeight w:val="495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</w:t>
            </w:r>
          </w:p>
          <w:p>
            <w:pPr>
              <w:keepLines w:val="0"/>
              <w:keepNext w:val="0"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朗读《坐井观天》的课文、生字和课后习题。</w:t>
            </w:r>
          </w:p>
          <w:p>
            <w:pPr>
              <w:keepLines w:val="0"/>
              <w:keepNext w:val="0"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说一说小鸟和青蛙在争论什么？他们的说法为什么不一样？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必做：预习27-28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525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必做：1.预习《寒号鸟》。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2.朗读《寒号鸟》生字+课文+词语表。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必做：1.预习跟读课文P30-33两遍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2.完成一起作业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必做：准备默写《坐井观天》课后词语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必做：1.预习跟读课文P30-33两遍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2.完成一起作业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9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必做：1.朗读《坐井观天》的课文、生字和课后习题。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2.说一说小鸟和青蛙在争论什么？他们的说法为什么不一样？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必做：1.预习跟读课文P30-33两遍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2.完成一起作业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1.跳绳一分钟一组，3-4组；坐位体前屈1分钟一组，3-4组；广播操2遍。</w:t>
            </w:r>
            <w:r>
              <w:br w:type="textWrapping"/>
            </w:r>
            <w:r>
              <w:rPr>
                <w:rFonts w:hint="default"/>
              </w:rPr>
              <w:t xml:space="preserve">2.选择自己喜欢的体育运动进行锻炼，每天锻炼时间30分钟。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必做：1.完成A本（15课）；2.默写第1课和第15课词语；3.完成语文练习册38页，《小小读书交流会》。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必做：第6期数学报（已经给了一节课时间完成）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必做：1.M3U1P3小练习；2.读熟预习纸；3.明天穿西装校服+灰裤子/裙子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选做：看课外书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选做：15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必做：1.复习15课词语，明天默写。2.预习语文书P60。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必做：第6期数学报（已经给了一节课时间完成）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完成M3U1单元练习</w:t>
            </w:r>
          </w:p>
          <w:p>
            <w:pPr>
              <w:keepLines w:val="0"/>
              <w:keepNext w:val="0"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完成口语练习（一起）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选做：课外阅读，摘抄。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9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必做：完成作文4草稿纸。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完成M3U1单元练习</w:t>
            </w:r>
          </w:p>
          <w:p>
            <w:pPr>
              <w:keepLines w:val="0"/>
              <w:keepNext w:val="0"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完成口语练习（一起）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>
          <w:trHeight w:val="540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选做：看课外书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9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必做：1、抄写第15课词语（1号本）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2、熟读第15课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</w:tr>
      <w:tr>
        <w:trPr>
          <w:trHeight w:val="495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0" w:hRule="atLeast"/>
        </w:trPr>
        <w:tc>
          <w:tcPr>
            <w:tcW w:w="1455" w:type="dxa"/>
            <w:vMerge w:val="restart"/>
          </w:tcPr>
          <w:p>
            <w:pPr>
              <w:ind/>
            </w:pPr>
            <w:sdt>
              <w:sdtPr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hAnsi="MS Gothic" w:eastAsia="MS Gothic" w:hint="eastAsia"/>
                  </w:rPr>
                  <w:t xml:space="preserve">☐</w:t>
                </w:r>
              </w:sdtContent>
            </w:sdt>
            <w:r>
              <w:rPr>
                <w:rFonts w:hint="eastAsia"/>
                <w:vertAlign w:val="baseline"/>
              </w:rPr>
              <w:t xml:space="preserve">三（5）班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1、预习第15课，完成练字册A册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2、订正错题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1.报纸第6期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准备p26、29单词听写（共8个）</w:t>
            </w:r>
          </w:p>
          <w:p>
            <w:pPr>
              <w:keepLines w:val="0"/>
              <w:keepNext w:val="0"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背p27课文，明过关。</w:t>
            </w:r>
          </w:p>
          <w:p>
            <w:pPr>
              <w:keepLines w:val="0"/>
              <w:keepNext w:val="0"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A本抄写句子。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540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阅读安徒生童话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准备语文错题本和日记本。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尝试背诵一篇作文。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准备p26、29单词听写（共8个）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25</w:t>
            </w:r>
          </w:p>
        </w:tc>
      </w:tr>
      <w:tr>
        <w:trPr>
          <w:trHeight w:val="34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选做：课外阅读，摘抄3句优美的句子。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必做：完成习作：续写故事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必做：1、订正练习册38-42、50-53页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必做：1、背P26、27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2、M3U1 P3练习单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>
          <w:trHeight w:val="360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5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完成第15课的一号本和写字册。</w:t>
            </w:r>
          </w:p>
          <w:p>
            <w:pPr>
              <w:keepLines w:val="0"/>
              <w:keepNext w:val="0"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复习第15课词语，准备默写。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必做：1、订正练习册39-42、50-53页。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35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跳绳一分钟一组，仰卧起坐一分钟一组，每个练习5组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324" w:hRule="atLeast"/>
        </w:trPr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1755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修改作文《我和某某过一天》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 背诵P34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 完成练习册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3.家默单词表M3U1单词1-20 为明天默写做好准备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16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540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必做：1.预习第17课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2.按照起因经过和结果的顺序，把16课内容复述清楚。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必做：1.家默 M3U1（1-20）明默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2.练习册 P39-42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3.背诵 P34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>
          <w:trHeight w:val="280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选做：红色经典阅读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9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必做：1、预习第17课《爬天都峰》，写清事件的起因经过结果。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必做：1.订正0号本（背出错的）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2.练习册P39-42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3.背诵P34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>
          <w:trHeight w:val="30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选做：红色经典阅读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必做：红色经典阅读及摘抄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必做：1.抄写M3U1单词和句子（1号本）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2.背诵P34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3.明默M3U1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>
          <w:trHeight w:val="309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选做：《声律启蒙》诵读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必做：1.红色经典阅读；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      2.摘抄1-4单元语文园地中的四字词语和日积月累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必做：1.抄写M3U1单词和句子（1号本）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2.背诵P34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3.明默M3U1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540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945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必做：阅读笔记一篇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 背诵P34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 完成练习册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 家默单词表M3U1 单词18-31，为明天默写做好准备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>
          <w:trHeight w:val="3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</w:rPr>
            </w:pPr>
            <w:r>
              <w:rPr>
                <w:sz w:val="21"/>
                <w:rFonts w:ascii="宋体" w:hAnsi="宋体" w:cs="宋体" w:eastAsia="宋体" w:hint="eastAsia"/>
              </w:rPr>
              <w:t xml:space="preserve">作业一：仰卧起坐50个一组、跳绳1分钟一组、坐位体前屈1分钟一组，每个项目做5组。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作业二：选择自己喜欢的体育运动进行锻炼，每天练习时间30分钟左右。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从以上两个作业中每天任意选择一项练习即可。</w:t>
            </w:r>
          </w:p>
        </w:tc>
      </w:tr>
    </w:tbl>
    <w:p>
      <w:pPr>
        <w:rPr>
          <w:sz w:val="36"/>
          <w:rFonts w:hint="eastAsia"/>
          <w:b w:val="1"/>
          <w:vertAlign w:val="baseline"/>
        </w:rPr>
      </w:pPr>
      <w:r/>
    </w:p>
    <w:sectPr>
      <w:pgSz w:w="16840.05" w:h="23820" w:orient="landscape"/>
      <w:pgMar w:top="1213.05" w:right="1800" w:bottom="1213.05" w:left="1800" w:header="850.05" w:footer="991.05" w:gutter="0"/>
      <w:docGrid w:linePitch="312" w:type="lines" w:charSpace="0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7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4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5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6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4">
    <w:abstractNumId w:val="3"/>
  </w:num>
  <w:num w:numId="3">
    <w:abstractNumId w:val="2"/>
  </w:num>
  <w:num w:numId="5">
    <w:abstractNumId w:val="4"/>
  </w:num>
  <w:num w:numId="7">
    <w:abstractNumId w:val="6"/>
  </w:num>
  <w:num w:numId="8">
    <w:abstractNumId w:val="7"/>
  </w:num>
  <w:num w:numId="6">
    <w:abstractNumId w:val="5"/>
  </w:num>
  <w:num w:numId="1">
    <w:abstractNumId w:val="0"/>
  </w:num>
  <w:num w:numId="2">
    <w:abstractNumId w:val="1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paragraph" w:default="1" w:styleId="1">
    <w:name w:val="Normal"/>
    <w:tcPr/>
    <w:pPr>
      <w:widowControl w:val="0"/>
    </w:pPr>
    <w:rPr>
      <w:sz w:val="21"/>
      <w:rFonts w:asciiTheme="minorHAnsi" w:hAnsiTheme="minorHAnsi" w:cstheme="minorBidi" w:eastAsiaTheme="minorEastAsia"/>
      <w:kern w:val="2"/>
    </w:rPr>
  </w:style>
  <w:style w:type="paragraph" w:default="0" w:styleId="2">
    <w:name w:val="Normal (Web)"/>
    <w:basedOn w:val="1"/>
    <w:tcPr/>
    <w:pPr>
      <w:spacing w:before="0" w:after="0" w:afterAutoSpacing="1"/>
      <w:jc w:val="left"/>
    </w:pPr>
    <w:rPr>
      <w:sz w:val="24"/>
      <w:kern w:val="0"/>
    </w:rPr>
  </w:style>
  <w:style w:type="table" w:default="1" w:styleId="3">
    <w:name w:val="Normal Table"/>
    <w:tblPr>
      <w:tblStyle w:val="TableGrid"/>
      <w:tblW w:w="0" w:type="auto"/>
      <w:tblCellMar>
        <w:top w:w="0" w:type="dxa"/>
        <w:bottom w:w="0" w:type="dxa"/>
        <w:left w:w="108" w:type="dxa"/>
        <w:right w:w="108" w:type="dxa"/>
      </w:tblCellMar>
    </w:tblPr>
    <w:tcPr/>
  </w:style>
  <w:style w:type="table" w:default="0" w:styleId="4">
    <w:name w:val="Table Grid"/>
    <w:basedOn w:val="3"/>
    <w:tblPr>
      <w:tblStyle w:val="TableGrid"/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  <w:rPr>
      <w:sz w:val="20"/>
      <w:rFonts w:ascii="Times New Roman" w:hAnsi="Times New Roman" w:cs="Times New Roman" w:hint="default"/>
    </w:rPr>
  </w:style>
  <w:style w:type="character" w:default="1" w:styleId="5">
    <w:name w:val="Default Paragraph Font"/>
    <w:tcPr/>
  </w:style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